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乌鲁木齐市第141中学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乌鲁木齐市第141中学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孙涛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该项目实施背景：根据《国务院关于进一步完善城乡义务教育经费保障机制的通知》，为缓解地方财政压力、提高预算执行效率，中央财政通过转移支付对地方义务教育（尤其是薄弱地区和农村地区）给予补助，重点保障学校公用经费、免费教科书、家庭经济困难学生生活补助等。乌财科教【2023】167号-关于提前下达2024年 中央城乡义务教育补助经费（小学公用)，旨在落实中央财政转移支付资金安排，确保地方义务教育阶段的正常运转。</w:t>
        <w:br/>
        <w:t>项目乌财科教【2023】167号-关于提前下达2024年中央城乡义务教育补助经费（小学公用)的主要实施内容：①日常办公经费、管理费。②教师培训。③实验实习和文体活动、④水电、取暖、邮电费。⑤劳务费。⑥仪器设备及图书资料等购置。⑦房屋、建筑物及仪器设备的日常维修维护等。</w:t>
        <w:br/>
        <w:t>实际完成情况为：2024年总共支出122.46万元其中①日常办公经费、管理费：27.47万元，占比22.4%，主要用于维持日常教学工作、教研活动学生综合素质提升等。②教师培训：11.52万元，占比9.4%,完全符合政策要求（不低于公用经费5%标准）。③实验实习和文体活动：19.52万元，占比15.9%，主要用于科学实验、运动耗材等活动，素质教育投入充分且合理。④水电、取暖、邮电费：27.68万元，占比22.6%，占比合理。⑤劳务费：4.5万元，占比3.7%主要用于保安工资，属于合理范畴。⑥仪器设备及图书资料等购置：11.96万元，占比9.8%，全部设备均通过政府采购规范流程手续办理，按照要求计入固定资产核算，且去不正常使用⑦房屋、建筑物及仪器设备的日常维修维护等：19.8万元，占比16.2%，主要用于老化桌椅、门窗、电路、下水管道及路面操场围墙维护。</w:t>
        <w:br/>
        <w:t>2.资金投入和使用情况</w:t>
        <w:br/>
        <w:t>该项目资金投入情况：乌财科教【2023】167号-关于提前下达2024年中央城乡义务教育补助经费（小学公用)文件批准，项目系2024年本级/自治区/中央等资金，共安排当年预算84.98万元，于2024年年底追加11.7万元，上年结余29.98万元，（上述经费主要系乌财科教【2023】167号-关于提前下达2024年中央城乡义务教育补助经费（小学公用)：84.98万元，年底追加乌财科教【2024】51号义务教育校舍安全保障项目9万元，乌财科教【2024】39号关于下达城乡义务教育补助经费项目2.7万元，上年城乡义务教育补助经费结余29.98万元。</w:t>
        <w:br/>
        <w:t>该项目资金使用情况：乌财科教【2023】167号-关于提前下达2024年中央城乡义务教育补助经费（小学公用)2024年总预算122.46万元（其中当年预算财政拨款84.98万元，年底追加11.7万元，上年结余29.98万元），全部用于保障当年我校基本公用支出（①日常办公经费、管理费。②教师培训。③实验实习和文体活动、④水电、取暖、邮电费。⑤劳务费。⑥仪器设备及图书资料等购置。⑦房屋、建筑物及仪器设备的日常维修维护等。），执行情况：2024年总共支出122.46万元其中①日常办公经费、管理费：27.47万元，占比22.4%，主要用于维持日常教学工作、教研活动学生综合素质提升等。②教师培训：11.52万元，占比9.4%,完全符合政策要求（不低于公用经费5%标准）。③实验实习和文体活动：19.52万元，占比15.9%，主要用于科学实验、运动耗材等活动，素质教育投入充分且合理。④水电、取暖、邮电费：27.68万元，占比22.6%，占比合理。⑤劳务费：4.5万元，占比3.7%主要用于保安工资，属于合理范畴。⑥仪器设备及图书资料等购置：11.96万元，占比9.8%，全部设备均通过政府采购规范流程手续办理，按照要求计入固定资产核算，且去不正常使用⑦房屋、建筑物及仪器设备的日常维修维护等：19.8万元，占比16.2%，主要用于老化桌椅、门窗、电路、下水管道及路面操场围墙维护。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该经费的具体开支范围是：日常办公经费、管理费、教师培训、实验实习、文体活动、水电、取暖、邮电费、劳务费、仪器设备及图书资料等购置、房屋、建筑物及仪器设备的日常维修维护等。主要是为了保障当年我校基本公用支出确保学校此项目和义务教育阶段学校正常运转，完成教育教学活动和其他日常工作任务等方面的支出。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时效指标、效益指标），以准确、清晰地反映财政资金在使用期所能达到的预期产出和效果。</w:t>
        <w:br/>
        <w:t>该项目为经常性项目。</w:t>
        <w:br/>
        <w:t>该项目总体绩效目标：根据乌财科教【2023】167号-关于提前下达2024年中央城乡义务教育补助经费（小学公用)经费的使用要求，和我单位乌市第141中学对该资金的实际执行情况，总体我们始终围绕保基本、提质量、促公平、强效能四个核心，以正常开展各项日常教育教学活动为重点，为学校正常运转，各类教育教学活动有序开展提供有力保障，不断提升办学水平，随着对公用经费支出中对教研、特教和教师培训经费保障的进一步强化，为教师提供了更多学习、培训机会，教师专业化水平和综合素质不断提升。</w:t>
        <w:br/>
        <w:t>该项目阶段性目标为：在2024年计划完成1、基础运维保障（完成冬季供暖费的结算）实现了学校教育教学工作的正常开展；2、开展校舍安全隐患排查及教学设备检修（利用假期完成损坏课桌椅的维修和水电路的维修改造），实现了开学前教育教学设备的完好和正常使用；3、组织教师外出培训学习聚焦新课程与信息化教学活动，实现了教师培训满意度大于85分、集体备课和新教师公开课开设率100%；教育教学质量得到了大幅度提高；4、设备采购与节能改造（通过政府采购完成教学仪器与图书采购、完成教学楼护眼灯改造），实现了整栋教学楼护眼灯改造，保护了学生的眼睛，降低了学生的近视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1.绩效评价完整性</w:t>
        <w:br/>
        <w:t>我校本项目目标旨在围绕保障基础运转、提升教育质量、促进资源均衡、强化资金效能四个核心，覆盖以下范围：</w:t>
        <w:br/>
        <w:t>①基础运维保障：确保学校水电暖供应、日常办公、邮电通信等基本需求稳定运行，维护校舍及教学设备安全可用。本年日常办公经费、管理费支出27.47万元，占比22.4%。水电、取暖、邮电费合计支出27.68万元，占比22.6%，占比合理。房屋、建筑物及仪器设备的日常维修维护等支出19.8万元，占比16.2%，主要用于老化桌椅、门窗、电路、下水管道及路面操场围墙维护。主要集中在暑期进行检查维修维护。确保了新学年开学学校教育教学工作的有序开展。②教育教学质量提升：支持教师专业能力发展，保障教师外出专项培训、学生文体活动等素质教育实施，促进学生德智体美劳全面发展。本年教师培训支出11.52万元，占比9.4%,完全符合政策要求（不低于公用经费5%标准）。实验实习和文体活动支出19.52万元，占比15.9%，主要用于科学实验、运动耗材等活动，素质教育投入充分且合理。③教育资源公平分配：重点向发达地区办学质量高地区学习，缩小城乡、校际办学条件差距。④资金使用效能优化：规范资金分配流程，提升设备采购利用率，杜绝浪费和违规支出。全部实行政采云系统集中采购。⑤校园安全与可持续发展：落实校舍安全整改，推动节能降耗措施，构建绿色、安全的校园环境。暑期维修工作有序有计划开展。以上数据采集均来源于2024年乌鲁木齐市第141中学部门决算报表8-2表项目经费支出明细。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公用)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（1）绩效评价的对象：乌财科教【2023】167号-关于提前下达2024年中央城乡义务教育补助经费（公用)项目</w:t>
        <w:br/>
        <w:t>4.绩效评价范围</w:t>
        <w:br/>
        <w:t>1.时间范围：2024年1月1日至2024年12月31日。</w:t>
        <w:br/>
        <w:t>2.项目范围：乌财科教【2023】167号-关于提前下达2024年中央城乡义务教育补助经费（公用)2024年总预算122.46万元（其中当年预算财政拨款84.98万元，年底追加11.7万元，上年结余29.98万元）足额拨付经费，全部用于确保学校水电暖供应、日常办公、邮电通信等基本需求稳定运行，维护校舍及教学设备安全可用。</w:t>
        <w:br/>
        <w:t>评价工作的开展情况：此次绩效评价工作的开展通过对“《乌财科教【2023】167号关于提前下达2024年中央城乡义务教育补助经费》”项目的完整性、评价目的、评价对象、评价范围、评价原则、评价指标体系、评价方法和评价标准方面开展绩效评价，使此次评价工作在开展过程中评价更加全面具体。</w:t>
        <w:br/>
        <w:t>项目实现的产出情况：该项目通过设立4个二级指标，11个三级指标实现项目产出情况的具体化。项目的产出数量：根据总务处提供的供暖面积及合同，按时足额缴纳全年暖气费；根据安全办提供的保安考勤表及保安上岗证等，按时支付学校保安工资。项目的产出质量；我校学校供暖覆盖率达到100%；聘用保安到岗率达到100%。</w:t>
        <w:br/>
        <w:t>取得的效益情况：该项目通过提升学校服务发展能力，有效保障了教育教学开展，提高了教学水平和社会服务能力；学生满意度达到95%，全面实现了预期指标。</w:t>
        <w:br/>
        <w:t>主要经验及做法：1.主要经验；我校通过规范制度、严格管理，消除安全隐患，优化教学环境，提升师生效率，促进学生全面发展。经费使用精准高效，领导重视，审核严格，持续改进资金与项目管理。2.做法：我校高度重视城乡义务教育经费保障工作，科学分配资金保障教学运转，严格审核每笔支出，确保资金使用效益最大化，并持续总结经验、改进管理。</w:t>
        <w:br/>
        <w:t>存在的问题及原因分析：问题主要是：预算编制科学性有待提高；公用经费监督评估不到位。这些问题的产生，主要有以下原因：教育理念滞后，未形成科学的经费管理文化；制度机制不健全，缺乏规范管理、激励约束和监督评估体系，权责划分不明。</w:t>
        <w:br/>
        <w:t>结合项目特点，对2024年乌财科教【2023】173号及167号关于提前下达2023年城乡义务教育保障机制公用经费进行客观评价，最终绩效评级为“优”。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安保人员配置数量 安保人员配置数量用以反映和考核项目产出数量目标的实现程度。</w:t>
        <w:br/>
        <w:t>实际完成率=（实际完成值/年度指标值）×100%。</w:t>
        <w:br/>
        <w:t>年度指标值：一定时期（本年度或项目期）内项目计划支付保安人数。</w:t>
        <w:br/>
        <w:t>实际完成值：项目绩效目标确定的在一定时期（本年度或项目期）内实际支付保安人数。</w:t>
        <w:br/>
        <w:t>学校供暖面积 学校供暖面积数用以反映和考核项目产出数量目标的实现程度。 实际完成率=（实际完成值/年度指标值）×100%。</w:t>
        <w:br/>
        <w:t>年度指标值：一定时期（本年度或项目期）内项目计划支付供暖面积。</w:t>
        <w:br/>
        <w:t>实际完成值：项目绩效目标确定的在一定时期（本年度或项目期）内实际支付供暖面积。</w:t>
        <w:br/>
        <w:t>产出 产出质量 学校全年正常运转率 项目完成的实际完成值与年度指标值的比率，用以反映和考核项目产出质量目标的实现程度。 实际完成率=（实际完成值/年度指标值）×100%。</w:t>
        <w:br/>
        <w:t>年度指标值：一定时期（本年度或项目期）内项目计划学校是否正常运转。</w:t>
        <w:br/>
        <w:t>实际完成值：项目绩效目标确定的在一定时期（本年度或项目期）内实际学校是否正常运转。</w:t>
        <w:br/>
        <w:t>学校全年供暖覆盖率 项目完成的计划供暖面积与实际产出数的比率，用以反映和考核项目产出质量目标的实现程度。 实际完成率=（实际完成值/年度指标值）×100%。</w:t>
        <w:br/>
        <w:t>年度指标值：一定时期（本年度或项目期）内项目计划支付供暖面积。</w:t>
        <w:br/>
        <w:t>实际完成值：项目绩效目标确定的在一定时期（本年度或项目期）内实际支付供暖面积。</w:t>
        <w:br/>
        <w:t>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产出成本 项目成本控制率 指实际成本与预算成本的比率，通常用百分比表示，用于量化成本执行效率。</w:t>
        <w:br/>
        <w:t>成本控制率=实际支出成本/预算成本*100%。</w:t>
        <w:br/>
        <w:t>若成本控制率=100%，成本完全符合预算；若成本控制率＜100%，成本节约；若成本控制率＞100%，成本超支。</w:t>
        <w:br/>
        <w:t>成本控制率≤100%，得满分；成本控制率＞100%，不得分。</w:t>
        <w:br/>
        <w:t>实际成本：项目实施单位如期、保质、保量完成既定工作目标实际所耗费的支出。</w:t>
        <w:br/>
        <w:t></w:t>
        <w:br/>
        <w:t>效益 社会效益指标 改善学生学习环境 项目实施所产生的效益。 项目实施所产生的社会效益能否改完全善学生学习环境。</w:t>
        <w:br/>
        <w:t></w:t>
        <w:br/>
        <w:t>提高学校办学条件  项目实施所产生的社会效益能否完全提高学校办学条件。</w:t>
        <w:br/>
        <w:t></w:t>
        <w:br/>
        <w:t>满意度指标完成情况分析 满意度指标 学生满意度 学生对项目实施效果的满意程度。 学生是否对项目实施效果满意。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173号及167号关于提前下达2023年城乡义务教育保障机制公用经费）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·2024年城乡义务教育经费保障机制补助经费第一批中央公用经费分配表（乌财科教【2023】167号）</w:t>
        <w:br/>
        <w:t>· 2024年城乡义务教育经费保障机制补助经费自治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安保人员配置数量	安保人员配置数量用以反映和考核项目产出数量目标的实现程度。	</w:t>
        <w:br/>
        <w:t>实际完成率=（实际完成值/年度指标值）×100%。</w:t>
        <w:br/>
        <w:t>年度指标值：一定时期（本年度或项目期）内项目计划支付保安人数。</w:t>
        <w:br/>
        <w:t>实际完成值：项目绩效目标确定的在一定时期（本年度或项目期）内实际支付保安人数。</w:t>
        <w:br/>
        <w:t>		学校供暖面积	学校供暖面积数用以反映和考核项目产出数量目标的实现程度。	实际完成率=（实际完成值/年度指标值）×100%。</w:t>
        <w:br/>
        <w:t>年度指标值：一定时期（本年度或项目期）内项目计划支付供暖面积。</w:t>
        <w:br/>
        <w:t>实际完成值：项目绩效目标确定的在一定时期（本年度或项目期）内实际支付供暖面积。</w:t>
        <w:br/>
        <w:t>产出	产出质量	学校全年正常运转率	项目完成的实际完成值与年度指标值的比率，用以反映和考核项目产出质量目标的实现程度。	实际完成率=（实际完成值/年度指标值）×100%。</w:t>
        <w:br/>
        <w:t>年度指标值：一定时期（本年度或项目期）内项目计划学校是否正常运转。</w:t>
        <w:br/>
        <w:t>实际完成值：项目绩效目标确定的在一定时期（本年度或项目期）内实际学校是否正常运转。</w:t>
        <w:br/>
        <w:t>		学校全年供暖覆盖率	项目完成的计划供暖面积与实际产出数的比率，用以反映和考核项目产出质量目标的实现程度。	实际完成率=（实际完成值/年度指标值）×100%。</w:t>
        <w:br/>
        <w:t>年度指标值：一定时期（本年度或项目期）内项目计划支付供暖面积。</w:t>
        <w:br/>
        <w:t>实际完成值：项目绩效目标确定的在一定时期（本年度或项目期）内实际支付供暖面积。</w:t>
        <w:br/>
        <w:t>	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项目成本控制率	指实际成本与预算成本的比率，通常用百分比表示，用于量化成本执行效率。	</w:t>
        <w:br/>
        <w:t>成本控制率=实际支出成本/预算成本*100%。</w:t>
        <w:br/>
        <w:t>若成本控制率=100%，成本完全符合预算；若成本控制率＜100%，成本节约；若成本控制率＞100%，成本超支。</w:t>
        <w:br/>
        <w:t>成本控制率≤100%，得满分；成本控制率＞100%，不得分。</w:t>
        <w:br/>
        <w:t>实际成本：项目实施单位如期、保质、保量完成既定工作目标实际所耗费的支出。</w:t>
        <w:br/>
        <w:t></w:t>
        <w:br/>
        <w:t>效益	社会效益指标	改善学生学习环境	项目实施所产生的效益。	项目实施所产生的社会效益能否改完全善学生学习环境。</w:t>
        <w:br/>
        <w:t></w:t>
        <w:br/>
        <w:t>		提高学校办学条件		项目实施所产生的社会效益能否完全提高学校办学条件。</w:t>
        <w:br/>
        <w:t></w:t>
        <w:br/>
        <w:t>满意度指标完成情况分析	满意度指标	学生满意度	学生对项目实施效果的满意程度。	学生是否对项目实施效果满意。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173号及167号关于提前下达2023年城乡义务教育保障机制公用经费）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·2024年城乡义务教育经费保障机制补助经费第一批中央公用经费分配表（乌财科教【2023】167号）</w:t>
        <w:br/>
        <w:t>· 2024年城乡义务教育经费保障机制补助经费自治区公用经费分配表（乌财科教【2023】173号）</w:t>
        <w:br/>
        <w:t>· 2024年城乡义务教育经费保障机制补助经费第二批中央公用经费分配表（乌财科教【2024】39号）</w:t>
        <w:br/>
        <w:t>·《政府会计准则制度解释第6号》的通知财会【2023】18号</w:t>
        <w:br/>
        <w:t>·《财政部 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三、综合评价情况及评价结论</w:t>
        <w:br/>
        <w:t>（一）评价结论</w:t>
        <w:br/>
        <w:t>结合项目特点，制定符合项目实际的绩效评价指标体系及评分标准，通过数据采集、问卷调查及访谈等形式，对2024年乌财科教【2023】173号及167号关于提前下达2023年城乡义务教育保障机制公用经费进行客观评价，最终评分结果为：总分为99.92分，绩效评级为“优”[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w:t>
        <w:br/>
        <w:t>项目立项</w:t>
        <w:br/>
        <w:t>立项依据充分性 4 4 100%</w:t>
        <w:br/>
        <w:t>立项程序规范性 4 4 100%</w:t>
        <w:br/>
        <w:t>绩效目标</w:t>
        <w:br/>
        <w:t>绩效目标合理性 3 3 100%</w:t>
        <w:br/>
        <w:t>绩效指标明确性 3 3 100%</w:t>
        <w:br/>
        <w:t>资金投入</w:t>
        <w:br/>
        <w:t>预算编制科学性 3 3 100%</w:t>
        <w:br/>
        <w:t>资金分配合理性 3 3 100%</w:t>
        <w:br/>
        <w:t>过程</w:t>
        <w:br/>
        <w:t>资金管理</w:t>
        <w:br/>
        <w:t>资金到位率 5 5 100%</w:t>
        <w:br/>
        <w:t>预算执行率 5 5 100%</w:t>
        <w:br/>
        <w:t>0  资金使用合规性 3 3 100%</w:t>
        <w:br/>
        <w:t>组织实施</w:t>
        <w:br/>
        <w:t>管理制度健全性 3 3 100%</w:t>
        <w:br/>
        <w:t>制度执行有效性 4 4 100%</w:t>
        <w:br/>
        <w:t>产出 产出数量 学校供暖面积 5 4.92 99.47%</w:t>
        <w:br/>
        <w:t>安保人员配置数量（人） 10 10</w:t>
        <w:br/>
        <w:t>产出质量 学校全年正常运转率 5 5 100%</w:t>
        <w:br/>
        <w:t>学校全年供暖覆盖率 10 10 100%</w:t>
        <w:br/>
        <w:t>产出时效 项目完成时 5 5 100%</w:t>
        <w:br/>
        <w:t>产出成本 项目成本控制率 5 5 100%</w:t>
        <w:br/>
        <w:t>效益 项目效益 改善学生学习环境 5 5 100%</w:t>
        <w:br/>
        <w:t>提高我校办学条件 5 5 100%</w:t>
        <w:br/>
        <w:t>满意度指标完成情况分析 满意度指标 学生满意度 10 10 100%</w:t>
        <w:br/>
        <w:t>（二）主要绩效</w:t>
        <w:br/>
        <w:t>该项目资金区财政及时拨付，单位在此次评价期间内，该项目在2024年实际完成情况为全部完成。该笔项目资金使我单位完成在2024年供暖面积10804.1平方米全部正常供暖，供暖面积覆盖率达到100%；配置安保人员6人，安保人员到岗率100%；有效改善了学生学习环境，有效提高了我校办学条件，以确保学校的正常运转，为推动学校综合发展，提高学校的整体形象和办学水平，增强社会对学校的认可和信任，进一步促进学校的发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项目决算指标由3个二级指标和6个三级指标构成，权重为20分，实际得分20分。</w:t>
        <w:br/>
        <w:t>（一）项目决策情况</w:t>
        <w:br/>
        <w:t>项目决算指标由3个二级指标和6个三级指标构成，权重为20分，实际得分20分。</w:t>
        <w:br/>
        <w:t>1.项目立项</w:t>
        <w:br/>
        <w:t>立项依据充分性：项目立项符合国家法律法规、财务政策要求。依据《中华人民共和国教育法》和《中华人民共和国义务教育法》开展小学、初中学历教育，保证教育教学质量，为培养全面发展的社会主义建设人才奠定基础。同时，项目与部门职责范围相符，属于部门履职所需。确保了学校正常运营和持续发展，提高了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绩效目标已细化为具体的绩效指标：学校供暖面积、安保人员配置、维修修缮次数、水电费的缴纳、安保人员到岗率、集中供暖覆盖率、提高我校办学硬件设施，改善教学环境、学生满意率。可通过数量指标、质量指标、时效指标、成本指标予以量化，并具有确切的评价标准，且指标设定均与学校年初工作目标相关。各项指标均能通过总务处提供上报的教育事业统计年报，学校各项费用缴纳凭证以及财务支出明细收集到相关数据进行佐证，且各项指标均与当年项目年度计划相对应，故绩效目标明确性指标得分3分。</w:t>
        <w:br/>
        <w:t>综上，该指标满分6分，得分6分。</w:t>
        <w:br/>
        <w:t>3.资金投入</w:t>
        <w:br/>
        <w:t>预算编制科学性：预算资金数根据学校学生人数，按照上级主管单位进行公式。其中：公用经费严格按照小学生均720元、初中生均940元、特教生均6000元的标准来执行。通过结合上述标准和我校实际人数，做到严格管控，提高了预算编制的科学性。故预算编制科学性指标得分3分。</w:t>
        <w:br/>
        <w:t>资金分配合理性：上级主管部门根据学生人数分配资金，资金分配合理。学校合理运用城乡义务保障经费机制-公用经费补助，合理完成资金分配任务，按学校实际分配2024年公用取暖费、办公费、物业费、维修费、培训费、材料费、劳务费、其他商品服务支出以及固定资产采购等项目内容，学校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</w:t>
        <w:br/>
        <w:t>综上，该指标满分6分，得分6分。	</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资金到位率：我校2024年年初城乡义务教育经费保障机制－公用经费补助预算84.89万元，全年预算122.46万元，故资金到位率100%，故资金到位率指标得分5分。</w:t>
        <w:br/>
        <w:t>预算执行率：我单位严格执行预算，各项资金按序时进度、支出标准和预算用途规范使用。其中资金主要用于以下几个方面：（1）我校在2024年使用城乡义务保障机制经费支付公用取暖费、办公费、物业费、维修费、培训费、材料费、劳务费、学生活动支出、固定资产采购，安保服务费等支出。本年度财政拨款122.46万元，全年执行122.46万元，预算执行率100%。故预算执行率得分为5分。</w:t>
        <w:br/>
        <w:t>资金使用合规性：本项目资金的使用符合本项目资金的使用符合国家财经法规和《米东区教育系统财务管理补充修订（试行）》以及《新疆维吾尔自治区2019-2020年度政府集中采购目录》等有关专项资金管理办法的规定。同时，资金的支出有完整的审批程序，超过5000元的资金需要学校校委会会议通过方可实施；5000-50000的支出需上报教育局，经教育局会议研究决定通过后，落实资金出处方可实施。需要合规的政府采购手续，符合项目预算批复或合同规定的用途，不存在截留、挤占、挪用、虚列支出等情况。故资金使用合规性得分为3分。</w:t>
        <w:br/>
        <w:t>综上，该指标满分13分，得分13分。</w:t>
        <w:br/>
        <w:t>2.组织实施</w:t>
        <w:br/>
        <w:t>管理制度健全性：乌鲁木齐市第141中学已制定相应的《乌鲁木齐市第141中学财务管理办法》与《乌鲁木齐市第141中学财务报销支出管理办法》等业务管理办法，且制度合法、合规、完整，为项目顺利实施提供重要保障。故管理制度健全性得分为3分。</w:t>
        <w:br/>
        <w:t>制度执行有效性：乌鲁木齐市第141中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项目产出指标由4个二级指标和6个三级指标构成，权重为40分，实际得分39.92分。</w:t>
        <w:br/>
        <w:t>1.产出数量</w:t>
        <w:br/>
        <w:t>数量指标“学校供暖面积”的目标值是10970.6平方米，2024年度我单位实际供暖面积为10804.1平方米，基本全面覆盖供暖，实际完成率：98.48%，原因是工具房未纳入供暖面积，故该指标得分为4.92分。</w:t>
        <w:br/>
        <w:t>数量指标“安保人员配备数量”的目标值是=6人，2024年度我单位实际上岗人数为6人，全部持保安证、健康证上岗，并在公安机关备案，每日工作内容为1、学生上下学高峰时段：提前30分钟到岗，疏导交通、维持秩序、应对突发情况。2、教学时段：保证门岗24小时有人值守、校园内部巡逻。3、午休课间活动时段：加强重点区域（食堂、操场）的巡逻密度。4、夜间及节假日：确保全天24小时最少2名安保人员值守或巡逻，确保校园安全无真空期。实际完成率：100%，故该指标得分为10分。</w:t>
        <w:br/>
        <w:t>综上，数量指标得分为14.92分。</w:t>
        <w:br/>
        <w:t>2.产出质量</w:t>
        <w:br/>
        <w:t>学校全年正常运转率：年度指标值为98%，根据数量指标“学校供暖面积”的实际完成率得出学校正常运转率的实际完成值为98.48%，故实际完成率100.49%。在供暖季开始前，学校2018年新建教学楼和原有旧教学楼区域均按时供暖，并达标运行，并无遗漏或者未覆盖未能供暖的区域，更多的师生学习工作和生活空间获得了冬季供暖保障，提升了整体舒适度和满意度，故学校全年正常运转率得分为5分。</w:t>
        <w:br/>
        <w:t>集中供热覆盖率：学校供暖面积为10804.1平方米，根据合同约定，实际供暖面积为10804.1平方米，供暖覆盖达标率为100%。实际完成值为100%，故实际完成率100%。更多的师生学习工作和生活空间获得了冬季供暖保障，提升了整体舒适度和满意度，故学校供暖覆盖率得分为10分。</w:t>
        <w:br/>
        <w:t>综上，质量指标得分为15分。</w:t>
        <w:br/>
        <w:t>3.产出时效</w:t>
        <w:br/>
        <w:t>项目完成时间：目标值为12个月，实际完成时间为12个月。完全达到预期标准，故实际完成率100%。我单位实际上岗人数为6人，全年365天按计划满编执勤，无空岗、无责任时段中断。所有班次均按预设时间到岗履职，且全部持保安证、健康证上岗，并在公安机关备案，故项目完成时间得分为5分。</w:t>
        <w:br/>
        <w:t>综上，时效指标得分为5分。</w:t>
        <w:br/>
        <w:t>4.产出成本</w:t>
        <w:br/>
        <w:t>项目成本控制率：成本控制率=实际支出成本/预算成本*100%。</w:t>
        <w:br/>
        <w:t>若成本控制率=100%，成本完全符合预算；若成本控制率＜100%，成本节约；若成本控制率＞100%，成本超支。我单位全年预算数84.98万元，实际支出为122.47万元，超出预算部分为以前年度结余资金和当年财政追加经费，主要用于①基础运维保障：确保学校水电暖供应、日常办公、邮电通信等基本需求稳定运行，维护校舍及教学设备安全可用。本年日常办公经费、管理费支出27.47万元，占比22.4%。水电、取暖、邮电费合计支出27.68万元，占比22.6%，占比合理。房屋、建筑物及仪器设备的日常维修维护等支出19.8万元，占比16.2%，主要用于老化桌椅、门窗、电路、下水管道及路面操场围墙维护。主要集中在暑期进行检查维修维护。确保了新学年开学学校教育教学工作的有序开展。②教育教学质量提升：支持教师专业能力发展，保障教师外出专项培训、学生文体活动等素质教育实施，促进学生德智体美劳全面发展。本年教师培训支出11.52万元，占比9.4%,完全符合政策要求（不低于公用经费5%标准）。实验实习和文体活动支出19.52万元，占比15.9%，主要用于科学实验、运动耗材等活动，素质教育投入充分且合理。实际支出完成率100%。成本控制率＜100%。</w:t>
        <w:br/>
        <w:t>综上，成本指标得分为5分。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社会效益指标：评价指标“提高社会服务发展力”，指标值：有效改善，实际完成值：完全达到预期。本项目的实施达到提升社会服务的均衡化、人性化和可持续发展。</w:t>
        <w:br/>
        <w:t>社会效益指标：评价指标“提高学生综合素质”，指标值：有效提升，实际完成值：完全达到预期。本项目的实施达到了培养德智体美劳全面发展的学生，从而提高了学生的综合素质。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学生满意度：评价指标“学生满意度”，指标值：≥95%，实际完成值：100%。通过设置问卷调查的方式进行考评评价，共计调查样本总量为20个样本，有效调查问卷20份。其中，统计“学生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主要经验；乌鲁木齐市第141中学做到规范制度，人人遵守制度，事事上心、事事认真，严禁出现安全死角，确保学校师生在舒适的环境中办公与学习，提高师生的工作和学习效率，促进学生德智体美劳全面发展。</w:t>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（二）存在的问题及原因分析</w:t>
        <w:br/>
        <w:t>1.公用经费预算编制有待提高。</w:t>
        <w:b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3.公用经费使用效益不高。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4.公用经费监督评估不到位。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5、资产管理不善</w:t>
        <w:br/>
        <w:t>资产清查不及时，学校固定资产数量庞大，未及时清查导致资产台账与实际不符，出现资产流失、闲置等现象；部分设备使用效率低，造成资产浪费。</w:t>
        <w:br/>
        <w:t>以上问题的产生，主要有几下原因：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</w:t>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</w:t>
        <w:br/>
        <w:t>资产管理人员意识淡薄，缺乏责任心，对资产管理工作不够重视，业务素质不高，缺乏对资产管理知识和技能，不熟悉资产的分类，计价和核算。</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（三）提高公用经费使用效益质量，加强对公用经费使用目标、内容、方法等方面的规划指导，加大对公用经费使用过程、结果、影响等方面的监督评估，使之更加符合需求、适应发展、体现价值。</w:t>
        <w:br/>
        <w:t>（四）强化公用经费监督评估能力，建立全面系统的监督评估体系和指标体系，拓展多元化的监督评估主体和渠道，实现及时反馈的监督评估结果和机制，使之更加科学有效、广泛参与、持续改进。</w:t>
        <w:br/>
        <w:t>（五）加强相关人员业务培训，提高业务水平。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为了确保把钱都用在刀刃上，该项目资金主要用于覆盖了教育“硬件安全、软件能力、学生成长”的需求，确保学校水电暖供应、日常办公、邮电通信等基本需求稳定运行，维护校舍及教学设备安全可用，以及支持教师专业能力发展，保障教师外出专项培训、学生文体活动等素质教育实施，促进学生德智体美劳全面发展。未有任何违规指出，所有购买办公用品和维修支出均参加政府采购政采云系统申报采购，并所有支出均在2.0政府指出系统实时监控合理规范性并实时报警，目前均未发现背离项目立项初衷的情况项目的申报、审核机制完善；也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